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99" w:rsidRPr="00E72108" w:rsidRDefault="006A0D99" w:rsidP="006A0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901">
        <w:rPr>
          <w:noProof/>
          <w:sz w:val="28"/>
          <w:szCs w:val="28"/>
          <w:lang w:eastAsia="ru-RU"/>
        </w:rPr>
        <w:drawing>
          <wp:inline distT="0" distB="0" distL="0" distR="0" wp14:anchorId="1D29DBCA" wp14:editId="69E18635">
            <wp:extent cx="457200" cy="533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D99" w:rsidRPr="00E72108" w:rsidRDefault="006A0D99" w:rsidP="006A0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D99" w:rsidRDefault="006A0D99" w:rsidP="006A0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10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Алишевского</w:t>
      </w:r>
      <w:r w:rsidRPr="00E7210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6A0D99" w:rsidRPr="00E72108" w:rsidRDefault="006A0D99" w:rsidP="006A0D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108">
        <w:rPr>
          <w:rFonts w:ascii="Times New Roman" w:hAnsi="Times New Roman" w:cs="Times New Roman"/>
          <w:b/>
          <w:sz w:val="28"/>
          <w:szCs w:val="28"/>
        </w:rPr>
        <w:t xml:space="preserve">Сосновского муниципального района Челябинской области </w:t>
      </w:r>
    </w:p>
    <w:p w:rsidR="006A0D99" w:rsidRPr="00FC45B9" w:rsidRDefault="006A0D99" w:rsidP="006A0D9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A8BBB" wp14:editId="12BF8956">
                <wp:simplePos x="0" y="0"/>
                <wp:positionH relativeFrom="column">
                  <wp:posOffset>61595</wp:posOffset>
                </wp:positionH>
                <wp:positionV relativeFrom="paragraph">
                  <wp:posOffset>165735</wp:posOffset>
                </wp:positionV>
                <wp:extent cx="5821045" cy="635"/>
                <wp:effectExtent l="0" t="19050" r="8255" b="374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104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.85pt;margin-top:13.05pt;width:458.3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" strokeweight="3pt"/>
            </w:pict>
          </mc:Fallback>
        </mc:AlternateContent>
      </w:r>
    </w:p>
    <w:p w:rsidR="006A0D99" w:rsidRDefault="006A0D99" w:rsidP="006A0D99">
      <w:pPr>
        <w:spacing w:after="0" w:line="240" w:lineRule="auto"/>
        <w:jc w:val="center"/>
      </w:pPr>
      <w:r w:rsidRPr="006B27E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E72108">
        <w:t xml:space="preserve"> </w:t>
      </w:r>
    </w:p>
    <w:p w:rsidR="006A0D99" w:rsidRPr="006B27EA" w:rsidRDefault="006A0D99" w:rsidP="006A0D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D99" w:rsidRPr="006B27EA" w:rsidRDefault="006A0D99" w:rsidP="006A0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>17 октября</w:t>
      </w:r>
      <w:r>
        <w:rPr>
          <w:rFonts w:ascii="Times New Roman" w:hAnsi="Times New Roman" w:cs="Times New Roman"/>
          <w:sz w:val="28"/>
          <w:szCs w:val="28"/>
        </w:rPr>
        <w:t xml:space="preserve"> 2019 г. № </w:t>
      </w:r>
      <w:r>
        <w:rPr>
          <w:rFonts w:ascii="Times New Roman" w:hAnsi="Times New Roman" w:cs="Times New Roman"/>
          <w:sz w:val="28"/>
          <w:szCs w:val="28"/>
          <w:u w:val="single"/>
        </w:rPr>
        <w:t>142а</w:t>
      </w:r>
    </w:p>
    <w:p w:rsidR="006A0D99" w:rsidRPr="006B27EA" w:rsidRDefault="006A0D99" w:rsidP="006A0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D99" w:rsidRPr="006B27EA" w:rsidRDefault="006A0D99" w:rsidP="006A0D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0D99" w:rsidRDefault="006A0D99" w:rsidP="006A0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F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 утверждении методики отбора контрольных мероприятий </w:t>
      </w:r>
    </w:p>
    <w:p w:rsidR="006A0D99" w:rsidRDefault="006A0D99" w:rsidP="006A0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F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формировании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планов контрольных мероприятий </w:t>
      </w:r>
    </w:p>
    <w:p w:rsidR="006A0D99" w:rsidRDefault="006A0D99" w:rsidP="006A0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F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внутреннего муници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пального финансового контроля</w:t>
      </w:r>
      <w:r w:rsidRPr="009E1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</w:p>
    <w:p w:rsidR="006A0D99" w:rsidRDefault="006A0D99" w:rsidP="006A0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Pr="009E1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соблюдением Федерального закона от 05.04.2013 г. № 44-ФЗ </w:t>
      </w:r>
    </w:p>
    <w:p w:rsidR="006A0D99" w:rsidRDefault="006A0D99" w:rsidP="006A0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gramStart"/>
      <w:r w:rsidRPr="009E1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9E1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контрактной система в сфере закупок товаров,</w:t>
      </w:r>
    </w:p>
    <w:p w:rsidR="006A0D99" w:rsidRDefault="006A0D99" w:rsidP="006A0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работ, услуг для обеспечения государственных </w:t>
      </w:r>
    </w:p>
    <w:p w:rsidR="006A0D99" w:rsidRPr="009E1D79" w:rsidRDefault="006A0D99" w:rsidP="006A0D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1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муниципальных нужд»</w:t>
      </w:r>
    </w:p>
    <w:p w:rsidR="006A0D99" w:rsidRPr="009E1D79" w:rsidRDefault="006A0D99" w:rsidP="006A0D99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1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A0D99" w:rsidRPr="009E1D79" w:rsidRDefault="006A0D99" w:rsidP="006A0D99">
      <w:pPr>
        <w:shd w:val="clear" w:color="auto" w:fill="FFFFFF"/>
        <w:spacing w:after="135" w:line="242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</w:t>
      </w:r>
      <w:r w:rsidRPr="009E1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ст.269.2 Бюджетного кодекса 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ссийской Федерации и ч. 11</w:t>
      </w:r>
      <w:r w:rsidRPr="009E1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ст. 99 Федерального закона от 05.04.2013 № 44-ФЗ «О контрактной системе в сфере закупок товаров, работ, услуг для обеспечения государ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ственных и муниципальных нужд»,</w:t>
      </w:r>
      <w:r w:rsidRPr="009E1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Алишевского </w:t>
      </w:r>
      <w:r w:rsidRPr="009E1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</w:p>
    <w:p w:rsidR="006A0D99" w:rsidRPr="009E1D79" w:rsidRDefault="006A0D99" w:rsidP="006A0D99">
      <w:pPr>
        <w:shd w:val="clear" w:color="auto" w:fill="FFFFFF"/>
        <w:spacing w:after="135" w:line="24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1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ПОСТАНОВЛЯЕТ:</w:t>
      </w:r>
    </w:p>
    <w:p w:rsidR="006A0D99" w:rsidRPr="00872F82" w:rsidRDefault="006A0D99" w:rsidP="006A0D99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Утвердить </w:t>
      </w:r>
      <w:r w:rsidRPr="00872F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Методику отбора контрольных мероприятий при формировании планов контрольных мероприятий внутреннего муниципального финансового контроля </w:t>
      </w:r>
      <w:r w:rsidRPr="002A66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за соблюдением Федерального 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акона от 05.04.2013 г. № 44-ФЗ </w:t>
      </w:r>
      <w:r w:rsidRPr="002A66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 контрактной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истема в сфере закупок товаров, </w:t>
      </w:r>
      <w:r w:rsidRPr="002A66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работ, услуг 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ля обеспечения государственных </w:t>
      </w:r>
      <w:r w:rsidRPr="002A66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муниципальных нужд»</w:t>
      </w:r>
      <w:r w:rsidRPr="00872F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Алишевского </w:t>
      </w:r>
      <w:r w:rsidRPr="00872F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 поселения согласно приложения</w:t>
      </w:r>
      <w:r w:rsidRPr="00872F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настоящему постановлению.</w:t>
      </w:r>
      <w:proofErr w:type="gramEnd"/>
    </w:p>
    <w:p w:rsidR="006A0D99" w:rsidRDefault="006A0D99" w:rsidP="006A0D9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  <w:r w:rsidRPr="00872F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gramStart"/>
      <w:r w:rsidRPr="00872F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872F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настоящего постановления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возложить на  </w:t>
      </w:r>
      <w:r w:rsidRPr="00872F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главного бухгалт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ера администрации Алишевского</w:t>
      </w:r>
      <w:r w:rsidRPr="00872F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A0D99" w:rsidRPr="009E1D79" w:rsidRDefault="006A0D99" w:rsidP="006A0D9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3. </w:t>
      </w:r>
      <w:r w:rsidRPr="009E1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пост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ановление подлежит </w:t>
      </w:r>
      <w:r w:rsidRPr="009E1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размещению на официальном сайте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Алишевского </w:t>
      </w:r>
      <w:r w:rsidRPr="009E1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6A0D99" w:rsidRDefault="006A0D99" w:rsidP="006A0D99">
      <w:pPr>
        <w:pStyle w:val="3"/>
        <w:keepLines w:val="0"/>
        <w:numPr>
          <w:ilvl w:val="2"/>
          <w:numId w:val="1"/>
        </w:numPr>
        <w:suppressAutoHyphens/>
        <w:spacing w:before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1D7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</w:r>
    </w:p>
    <w:p w:rsidR="006A0D99" w:rsidRPr="00CA3FF2" w:rsidRDefault="006A0D99" w:rsidP="006A0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Глава</w:t>
      </w:r>
      <w:r w:rsidRPr="00CA3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Алишевского</w:t>
      </w:r>
    </w:p>
    <w:p w:rsidR="006A0D99" w:rsidRDefault="006A0D99" w:rsidP="006A0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сельского поселения                                           </w:t>
      </w:r>
      <w:r w:rsidRPr="00CA3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CA3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CA3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Б.М.Фахрисламов</w:t>
      </w:r>
      <w:proofErr w:type="spellEnd"/>
      <w:r w:rsidRPr="00CA3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</w:p>
    <w:p w:rsidR="006A0D99" w:rsidRDefault="006A0D99" w:rsidP="006A0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A0D99" w:rsidRDefault="006A0D99" w:rsidP="006A0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A0D99" w:rsidRDefault="006A0D99" w:rsidP="006A0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A0D99" w:rsidRDefault="006A0D99" w:rsidP="006A0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A0D99" w:rsidRDefault="006A0D99" w:rsidP="006A0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A0D99" w:rsidRDefault="006A0D99" w:rsidP="006A0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A0D99" w:rsidRDefault="006A0D99" w:rsidP="006A0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A0D99" w:rsidRDefault="006A0D99" w:rsidP="006A0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A0D99" w:rsidRPr="00CA3FF2" w:rsidRDefault="006A0D99" w:rsidP="006A0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</w:t>
      </w:r>
    </w:p>
    <w:p w:rsidR="006A0D99" w:rsidRDefault="006A0D99" w:rsidP="006A0D99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A0D99" w:rsidRDefault="006A0D99" w:rsidP="006A0D99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A0D99" w:rsidRPr="002A66A2" w:rsidRDefault="006A0D99" w:rsidP="006A0D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6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                                 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Pr="002A66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</w:t>
      </w:r>
    </w:p>
    <w:p w:rsidR="006A0D99" w:rsidRPr="002A66A2" w:rsidRDefault="006A0D99" w:rsidP="006A0D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6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Pr="002A66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постановлению администрации</w:t>
      </w:r>
    </w:p>
    <w:p w:rsidR="006A0D99" w:rsidRPr="002A66A2" w:rsidRDefault="006A0D99" w:rsidP="006A0D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         Алишевского</w:t>
      </w:r>
      <w:r w:rsidRPr="002A66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сельское поселение</w:t>
      </w:r>
    </w:p>
    <w:p w:rsidR="006A0D99" w:rsidRPr="002A66A2" w:rsidRDefault="006A0D99" w:rsidP="006A0D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6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                                            от 17 октября  2019  № 142а</w:t>
      </w:r>
    </w:p>
    <w:p w:rsidR="006A0D99" w:rsidRDefault="006A0D99" w:rsidP="006A0D99">
      <w:pPr>
        <w:shd w:val="clear" w:color="auto" w:fill="FFFFFF"/>
        <w:spacing w:after="135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A0D99" w:rsidRDefault="006A0D99" w:rsidP="006A0D99">
      <w:pPr>
        <w:shd w:val="clear" w:color="auto" w:fill="FFFFFF"/>
        <w:spacing w:after="135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A0D99" w:rsidRDefault="006A0D99" w:rsidP="006A0D99">
      <w:pPr>
        <w:shd w:val="clear" w:color="auto" w:fill="FFFFFF"/>
        <w:spacing w:after="135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9038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Методика отбора контрольных мероприятий при формировании планов контрольных мероприятий внутреннего муниципального финансового контроля</w:t>
      </w:r>
      <w:r w:rsidRPr="0090380C">
        <w:rPr>
          <w:b/>
        </w:rPr>
        <w:t xml:space="preserve"> </w:t>
      </w:r>
      <w:r w:rsidRPr="009038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и за соблюдением Федерального закона от 05.04.2013 г. № 44-ФЗ «О контрактной система в сфере закупок товаров, работ, услуг для обеспечения государственных и муниципальных нужд» в </w:t>
      </w:r>
      <w:proofErr w:type="spellStart"/>
      <w:r w:rsidRPr="009038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Алишевском</w:t>
      </w:r>
      <w:proofErr w:type="spellEnd"/>
      <w:r w:rsidRPr="009038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сельском поселении</w:t>
      </w:r>
      <w:proofErr w:type="gramEnd"/>
    </w:p>
    <w:p w:rsidR="006A0D99" w:rsidRDefault="006A0D99" w:rsidP="006A0D99">
      <w:pPr>
        <w:shd w:val="clear" w:color="auto" w:fill="FFFFFF"/>
        <w:spacing w:after="135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A0D99" w:rsidRPr="0031784D" w:rsidRDefault="006A0D99" w:rsidP="006A0D99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178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I. Общие положения</w:t>
      </w:r>
    </w:p>
    <w:p w:rsidR="006A0D99" w:rsidRPr="0090380C" w:rsidRDefault="006A0D99" w:rsidP="006A0D99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</w:t>
      </w:r>
      <w:proofErr w:type="gramStart"/>
      <w:r w:rsidRPr="0090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Настоящая Методика отбора контрольных мероприятий при формировании планов контрольных мероприятий внутреннего муниципального финансового контроля и за соблюдением Федерального 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акона от 05.04.2013 г. № 44-ФЗ </w:t>
      </w:r>
      <w:r w:rsidRPr="0090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 контрактной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истема в сфере закупок товаров,</w:t>
      </w:r>
      <w:r w:rsidRPr="0090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работ, услуг 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ля обеспечения государственных </w:t>
      </w:r>
      <w:r w:rsidRPr="0090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муниципальных нужд»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0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Алишевском</w:t>
      </w:r>
      <w:proofErr w:type="spellEnd"/>
      <w:r w:rsidRPr="0090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сельском поселении (далее – Методика) разработана с учетом:</w:t>
      </w:r>
      <w:proofErr w:type="gramEnd"/>
    </w:p>
    <w:p w:rsidR="006A0D99" w:rsidRPr="0090380C" w:rsidRDefault="006A0D99" w:rsidP="006A0D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90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Порядка осуществления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полномочий по внутреннему муниципальному финансовому контролю</w:t>
      </w:r>
      <w:r w:rsidRPr="0090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за соблюдением Федерального 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акона от 05.04.2013 г. № 44-ФЗ «О контрактной система в сфере закупок товаров, </w:t>
      </w:r>
      <w:r w:rsidRPr="0090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работ, услуг 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ля обеспечения государственных </w:t>
      </w:r>
      <w:r w:rsidRPr="0090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муниципальных нужд»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0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утвержденного постановлением администрации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Алишевского сельского поселения от 23.05.2018 N 41</w:t>
      </w:r>
      <w:r w:rsidRPr="0090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(далее-Порядок);</w:t>
      </w:r>
    </w:p>
    <w:p w:rsidR="006A0D99" w:rsidRPr="0090380C" w:rsidRDefault="006A0D99" w:rsidP="006A0D99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</w:t>
      </w:r>
      <w:proofErr w:type="gramStart"/>
      <w:r w:rsidRPr="0090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Методика предназначена для использования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сотрудниками </w:t>
      </w:r>
      <w:r w:rsidRPr="0090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Алишевского</w:t>
      </w:r>
      <w:r w:rsidRPr="0090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ления  </w:t>
      </w:r>
      <w:r w:rsidRPr="0090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планировании контрольных мероприятий внутреннего муниципального финансового контроля и за соблюдением Федерального закона от 05.04.2013 г. № 44-ФЗ «О контрактной система в сфере закупок товаров, работ, услуг для обеспечения государственных и муниципальных нужд» (далее – контрольные мероприятия).</w:t>
      </w:r>
      <w:proofErr w:type="gramEnd"/>
    </w:p>
    <w:p w:rsidR="006A0D99" w:rsidRPr="0090380C" w:rsidRDefault="006A0D99" w:rsidP="006A0D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Pr="0090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Целью разработки Методики является установление единого требования к отбору контрольных мероприятий.</w:t>
      </w:r>
    </w:p>
    <w:p w:rsidR="006A0D99" w:rsidRPr="0090380C" w:rsidRDefault="006A0D99" w:rsidP="006A0D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90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настоящей Методики под отбором контрольных мероприятий при подготовке предложений в план контрольных мероприятий (далее – План) и их формировании следует понимать отбор следующих элементов позиций Плана:</w:t>
      </w:r>
    </w:p>
    <w:p w:rsidR="006A0D99" w:rsidRDefault="006A0D99" w:rsidP="006A0D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наименование контрольного мероприятия;</w:t>
      </w:r>
    </w:p>
    <w:p w:rsidR="006A0D99" w:rsidRPr="0090380C" w:rsidRDefault="006A0D99" w:rsidP="006A0D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объект контроля в финансово-бюджетной сфере (далее – объект контроля), адрес его регистрации;</w:t>
      </w:r>
    </w:p>
    <w:p w:rsidR="006A0D99" w:rsidRPr="0090380C" w:rsidRDefault="006A0D99" w:rsidP="006A0D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период проведения контрольного мероприятия.</w:t>
      </w:r>
    </w:p>
    <w:p w:rsidR="006A0D99" w:rsidRPr="0090380C" w:rsidRDefault="006A0D99" w:rsidP="006A0D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Pr="0090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Задачами Методики являются:</w:t>
      </w:r>
    </w:p>
    <w:p w:rsidR="006A0D99" w:rsidRPr="0090380C" w:rsidRDefault="006A0D99" w:rsidP="006A0D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90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установление единых методов и критериев отбора контрольных мероприятий при осуществлен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полномочий сотрудниками администрации</w:t>
      </w:r>
      <w:r w:rsidRPr="0090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контролю в финансово-бюджетной сфере;</w:t>
      </w:r>
    </w:p>
    <w:p w:rsidR="006A0D99" w:rsidRPr="0090380C" w:rsidRDefault="006A0D99" w:rsidP="006A0D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90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обеспечение применения программно-целевого метода и </w:t>
      </w:r>
      <w:proofErr w:type="gramStart"/>
      <w:r w:rsidRPr="0090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риск-ориентированного</w:t>
      </w:r>
      <w:proofErr w:type="gramEnd"/>
      <w:r w:rsidRPr="0090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подхода при планировании контрольных мероприятий.</w:t>
      </w:r>
    </w:p>
    <w:p w:rsidR="006A0D99" w:rsidRPr="0090380C" w:rsidRDefault="006A0D99" w:rsidP="006A0D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90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 Настоящая Методика определяет порядок подготовки предложений сотрудниками администрации по включению контрольных мероприятий в План.</w:t>
      </w:r>
    </w:p>
    <w:p w:rsidR="006A0D99" w:rsidRPr="0090380C" w:rsidRDefault="006A0D99" w:rsidP="006A0D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90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1.6. Отбор контрольных мероприятий должен строиться на сочетании </w:t>
      </w:r>
      <w:proofErr w:type="gramStart"/>
      <w:r w:rsidRPr="0090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риск-ориентированного</w:t>
      </w:r>
      <w:proofErr w:type="gramEnd"/>
      <w:r w:rsidRPr="0090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целевого методов планирования.</w:t>
      </w:r>
    </w:p>
    <w:p w:rsidR="006A0D99" w:rsidRPr="0090380C" w:rsidRDefault="006A0D99" w:rsidP="006A0D99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A0D99" w:rsidRPr="0090380C" w:rsidRDefault="006A0D99" w:rsidP="006A0D99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0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Риск-ориентированный</w:t>
      </w:r>
      <w:proofErr w:type="gramEnd"/>
      <w:r w:rsidRPr="0090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 планирования заключается в формировании Плана на основании вероятности совершения объектом контроля нарушений в финансово-бюджетной сфере либо обращений правоохранительных и надзорных органов, информации, полученной от граждан и организаций.</w:t>
      </w:r>
    </w:p>
    <w:p w:rsidR="006A0D99" w:rsidRPr="0090380C" w:rsidRDefault="006A0D99" w:rsidP="006A0D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90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Целевой метод планирования заключается в формировании Плана исходя из стратегических задач, приоритетных направлений деятельности, определенных Правительством Российской Федераци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и, Губернатором Челябинской области, Главой Сосновского</w:t>
      </w:r>
      <w:r w:rsidRPr="0090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района, Главой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Алишевского</w:t>
      </w:r>
      <w:r w:rsidRPr="0090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6A0D99" w:rsidRDefault="006A0D99" w:rsidP="006A0D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317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 Принципами планирования контрольных мероприятий в финансово-бюджетной сфере являются:</w:t>
      </w:r>
    </w:p>
    <w:p w:rsidR="006A0D99" w:rsidRPr="002A0E19" w:rsidRDefault="006A0D99" w:rsidP="006A0D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деятельности Администрации</w:t>
      </w:r>
      <w:r w:rsidRPr="002A0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Алишевского сельского поселения </w:t>
      </w:r>
      <w:r w:rsidRPr="002A0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обеспечение выполнения задач, определенных документами, определяющими стратегии и программы развития, планы действия;</w:t>
      </w:r>
    </w:p>
    <w:p w:rsidR="006A0D99" w:rsidRPr="002A0E19" w:rsidRDefault="006A0D99" w:rsidP="006A0D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обоснованность включения контрольных мероприятий в План;</w:t>
      </w:r>
    </w:p>
    <w:p w:rsidR="006A0D99" w:rsidRPr="002A0E19" w:rsidRDefault="006A0D99" w:rsidP="006A0D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своевременность реагирования на сведения о наличии признаков совершения нарушений в финансово-бюджетной сфере;</w:t>
      </w:r>
    </w:p>
    <w:p w:rsidR="006A0D99" w:rsidRPr="002A0E19" w:rsidRDefault="006A0D99" w:rsidP="006A0D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рациональность распределения трудовых, финансовых и материальных ресурсов.</w:t>
      </w:r>
    </w:p>
    <w:p w:rsidR="006A0D99" w:rsidRPr="002A0E19" w:rsidRDefault="006A0D99" w:rsidP="006A0D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A0D99" w:rsidRPr="0031784D" w:rsidRDefault="006A0D99" w:rsidP="006A0D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178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II. Отбор контрольных мероприятий в целях формирования Плана</w:t>
      </w:r>
    </w:p>
    <w:p w:rsidR="006A0D99" w:rsidRPr="002A0E19" w:rsidRDefault="006A0D99" w:rsidP="006A0D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Отбор контрольных мероприятий в целях формирования Плана осуществляется исходя из критериев и условий, указанных в настоящей Методике.</w:t>
      </w:r>
    </w:p>
    <w:p w:rsidR="006A0D99" w:rsidRPr="002A0E19" w:rsidRDefault="006A0D99" w:rsidP="006A0D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Отбор контрольных мероприятий осуществляется исходя из следующих критериев:</w:t>
      </w:r>
    </w:p>
    <w:p w:rsidR="006A0D99" w:rsidRPr="002A0E19" w:rsidRDefault="006A0D99" w:rsidP="006A0D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2A0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состояния внутреннего финансового контроля и аудита в отношении объекта контроля, полученная в результате проведения органом внутреннего муниципального финансового контроля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6A0D99" w:rsidRPr="002A0E19" w:rsidRDefault="006A0D99" w:rsidP="006A0D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2A0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длительность периода, прошедшего </w:t>
      </w:r>
      <w:proofErr w:type="gramStart"/>
      <w:r w:rsidRPr="002A0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окончания</w:t>
      </w:r>
      <w:proofErr w:type="gramEnd"/>
      <w:r w:rsidRPr="002A0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периода, за который проводилось идентичное контрольное мероприятие органом муниципального финансового контроля (в случае если указанный период превышает 3 года, данный критерий имеет наивысший приоритет);</w:t>
      </w:r>
    </w:p>
    <w:p w:rsidR="006A0D99" w:rsidRPr="002A0E19" w:rsidRDefault="006A0D99" w:rsidP="006A0D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2A0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выявленных в ходе предыдущих контрольны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 мероприятий </w:t>
      </w:r>
      <w:r w:rsidRPr="002A0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значительных наруше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ний в финансово-бюджетной сфере.</w:t>
      </w:r>
    </w:p>
    <w:p w:rsidR="006A0D99" w:rsidRPr="002A0E19" w:rsidRDefault="006A0D99" w:rsidP="006A0D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6A0D99" w:rsidRPr="002A0E19" w:rsidRDefault="006A0D99" w:rsidP="006A0D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Формирование плана контрольных мероприятий органа внутреннего муниципального финансового контроля осуществляется с учетом информации о планируемых (проводимых) иными государственными органами идентичных контрольных мероприятиях в целях исключения дублирования деятельности по контролю.</w:t>
      </w:r>
    </w:p>
    <w:p w:rsidR="006A0D99" w:rsidRPr="002A0E19" w:rsidRDefault="006A0D99" w:rsidP="006A0D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настоящей Методики под идентичным контрольным мероприятием понимается контрольное мероприятие, в рамках которого иными государственными органами проводятся (планируются к проведению) контрольные действия в отношении деятельности объекта контроля, которые могут быть проведены органом внутреннего муниципального финансового контроля.</w:t>
      </w:r>
    </w:p>
    <w:p w:rsidR="006A0D99" w:rsidRPr="002A0E19" w:rsidRDefault="006A0D99" w:rsidP="006A0D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 Составление ежегодного плана контрольных мероприятий органа внутреннего муниципального финансового контроля осуществляется с соблюдением следующих условий:</w:t>
      </w:r>
    </w:p>
    <w:p w:rsidR="006A0D99" w:rsidRPr="002A0E19" w:rsidRDefault="006A0D99" w:rsidP="006A0D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2A0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необходимости обеспечения реал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изации всех полномочий Администрации Алишевского сельского поселения</w:t>
      </w:r>
      <w:r w:rsidRPr="002A0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осуществлению внутреннего муниципального финансового контроля;</w:t>
      </w:r>
    </w:p>
    <w:p w:rsidR="006A0D99" w:rsidRPr="002A0E19" w:rsidRDefault="006A0D99" w:rsidP="006A0D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A0D99" w:rsidRPr="002A0E19" w:rsidRDefault="006A0D99" w:rsidP="006A0D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</w:t>
      </w:r>
      <w:r w:rsidRPr="002A0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годы, но не более 15 процентов от общего количества планируемых контрольных мероприятий.</w:t>
      </w:r>
    </w:p>
    <w:p w:rsidR="006A0D99" w:rsidRPr="002A0E19" w:rsidRDefault="006A0D99" w:rsidP="006A0D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2.6. Отбор контрольных мероприятий необходимо осуществлять исходя из количества контрольных мероприятий, которые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 Алишевского сельского поселения</w:t>
      </w:r>
      <w:r w:rsidRPr="002A0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выполнить с учетом условий, указанных в пункте 2.5 настоящей Методики.</w:t>
      </w:r>
    </w:p>
    <w:p w:rsidR="006A0D99" w:rsidRPr="002A0E19" w:rsidRDefault="006A0D99" w:rsidP="006A0D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 В рамках отбора контрольных мероприятий, установленного настоящей Методикой, в предложения в План включаются:</w:t>
      </w:r>
    </w:p>
    <w:p w:rsidR="006A0D99" w:rsidRPr="002A0E19" w:rsidRDefault="006A0D99" w:rsidP="006A0D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2.7. 1. В первую очередь – контрольные мероприятия, в отношении которых поступили поручения Главы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Алишевского</w:t>
      </w:r>
      <w:r w:rsidRPr="002A0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поселения, правоохранительных органов, запросы, обращения депутатов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Алишевского</w:t>
      </w:r>
      <w:r w:rsidRPr="002A0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поселения;</w:t>
      </w:r>
    </w:p>
    <w:p w:rsidR="006A0D99" w:rsidRPr="002A0E19" w:rsidRDefault="006A0D99" w:rsidP="006A0D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2.7. 2. Во вторую очередь – контрольные мероприятия в отношении реализации муниципальных программ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Алишевского</w:t>
      </w:r>
      <w:r w:rsidRPr="002A0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поселения, отбор которых осуществляется в соответствии с пунктом 2.9 настоящей Методики и которые не были включены в предложения в План в соответствии с пунктом 2.7. 1 настоящей Методики;</w:t>
      </w:r>
    </w:p>
    <w:p w:rsidR="006A0D99" w:rsidRPr="002A0E19" w:rsidRDefault="006A0D99" w:rsidP="006A0D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 3. В третью очередь – контрольные мероприятия, в отношении реализации основных направлений деятельности, отбор которых осуществляется в соответствии с пунктом 2.10 настоящей Методики и по направлениям которых контрольные мероприятия не были включены в предложения в План в соответствии с пунктами 2.7. 1 – 2.7. 2 настоящей Методики.</w:t>
      </w:r>
    </w:p>
    <w:p w:rsidR="006A0D99" w:rsidRPr="002A0E19" w:rsidRDefault="006A0D99" w:rsidP="006A0D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2.8. Контрольные мероприятия не включаются в предложения в План в случае, если с момента проведения органом муниципального финансового контроля в отношении объекта контроля идентичного контрольного мероприятия на дату начала квартала, в котором предполагается проведение контрольного мероприятия, пройдет менее одного года.</w:t>
      </w:r>
    </w:p>
    <w:p w:rsidR="006A0D99" w:rsidRPr="002A0E19" w:rsidRDefault="006A0D99" w:rsidP="006A0D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2.9. При отборе контрольных мероприятий, в отношении которых поступили поручения Главы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Алишевского</w:t>
      </w:r>
      <w:r w:rsidRPr="002A0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поселения, правоохранительных органов, запросы, обращения депутатов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Алишевского</w:t>
      </w:r>
      <w:r w:rsidRPr="002A0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поселения, необходимо исходить из требований, установленных нормативно-правовыми актами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Алишевского</w:t>
      </w:r>
      <w:r w:rsidRPr="002A0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6A0D99" w:rsidRPr="002A0E19" w:rsidRDefault="006A0D99" w:rsidP="006A0D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2.10. При отборе контрольных мероприятий, указанных в пункте 2.7. 2 настоящей Методики, необходимо отобрать не менее одного контрольного мероприятия из перечня муниципальных программ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Алишевского</w:t>
      </w:r>
      <w:r w:rsidRPr="002A0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с учетом требований, указанных в пункте 2.6 настоящей Методики.</w:t>
      </w:r>
    </w:p>
    <w:p w:rsidR="006A0D99" w:rsidRPr="002A0E19" w:rsidRDefault="006A0D99" w:rsidP="006A0D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2.11. При отборе контрольных мероприятий, указанных в пункте 2.7. 3 настоящей Методики, необходимо обеспечить включение в предложения в План не менее одного контрольного мероприятия, соответствующего основному направлению деятельности, с учетом требований, указанных в пункте 2.6 настоящей Методики.</w:t>
      </w:r>
    </w:p>
    <w:p w:rsidR="006A0D99" w:rsidRPr="002A0E19" w:rsidRDefault="006A0D99" w:rsidP="006A0D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2.12. При выборе объектов контроля необходимо учитывать:</w:t>
      </w:r>
    </w:p>
    <w:p w:rsidR="006A0D99" w:rsidRPr="002A0E19" w:rsidRDefault="006A0D99" w:rsidP="006A0D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- </w:t>
      </w:r>
      <w:r w:rsidRPr="002A0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организационно-правовую форму;</w:t>
      </w:r>
    </w:p>
    <w:p w:rsidR="006A0D99" w:rsidRPr="002A0E19" w:rsidRDefault="006A0D99" w:rsidP="006A0D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- </w:t>
      </w:r>
      <w:r w:rsidRPr="002A0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объемы бюджетных средств, выделенные объектам контроля;</w:t>
      </w:r>
    </w:p>
    <w:p w:rsidR="006A0D99" w:rsidRPr="002A0E19" w:rsidRDefault="006A0D99" w:rsidP="006A0D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- </w:t>
      </w:r>
      <w:r w:rsidRPr="002A0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длительность периода, прошедшего с момента проведения идентичного контрольного мероприятия органом муниципального финансового контроля;</w:t>
      </w:r>
    </w:p>
    <w:p w:rsidR="006A0D99" w:rsidRPr="0090380C" w:rsidRDefault="006A0D99" w:rsidP="006A0D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2.13. При определении наименования контрольных мероприятий требуется учитывать необходимость обеспечения соответствия тематики контрольного мероприятия полномочиям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 Алишевского сельского поселения</w:t>
      </w:r>
      <w:r w:rsidRPr="002A0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контролю в финансово-бюджетной сфере в рамках формируемого Плана.</w:t>
      </w:r>
    </w:p>
    <w:p w:rsidR="009D30CB" w:rsidRDefault="009D30CB">
      <w:bookmarkStart w:id="0" w:name="_GoBack"/>
      <w:bookmarkEnd w:id="0"/>
    </w:p>
    <w:sectPr w:rsidR="009D30CB" w:rsidSect="00CA3F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99"/>
    <w:rsid w:val="006A0D99"/>
    <w:rsid w:val="009D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99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6A0D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0D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A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99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6A0D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0D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A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2020-04-15T04:12:00Z</dcterms:created>
  <dcterms:modified xsi:type="dcterms:W3CDTF">2020-04-15T04:12:00Z</dcterms:modified>
</cp:coreProperties>
</file>